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761C">
      <w:pPr>
        <w:jc w:val="left"/>
        <w:rPr>
          <w:rFonts w:ascii="黑体" w:hAnsi="黑体" w:eastAsia="黑体"/>
          <w:b/>
          <w:sz w:val="28"/>
          <w:szCs w:val="28"/>
        </w:rPr>
      </w:pPr>
      <w:r>
        <w:rPr>
          <w:rFonts w:hint="eastAsia" w:ascii="黑体" w:hAnsi="黑体" w:eastAsia="黑体"/>
          <w:b/>
          <w:sz w:val="28"/>
          <w:szCs w:val="28"/>
        </w:rPr>
        <w:t>附件1：</w:t>
      </w:r>
    </w:p>
    <w:p w14:paraId="64A44D32">
      <w:pPr>
        <w:jc w:val="center"/>
        <w:rPr>
          <w:rFonts w:ascii="黑体" w:hAnsi="黑体" w:eastAsia="黑体"/>
          <w:b/>
          <w:sz w:val="28"/>
          <w:szCs w:val="28"/>
        </w:rPr>
      </w:pPr>
      <w:r>
        <w:rPr>
          <w:rFonts w:hint="eastAsia" w:ascii="黑体" w:hAnsi="黑体" w:eastAsia="黑体"/>
          <w:b/>
          <w:sz w:val="28"/>
          <w:szCs w:val="28"/>
        </w:rPr>
        <w:t>西安电子科技大学雷达探测感知全国重点实验室</w:t>
      </w:r>
    </w:p>
    <w:p w14:paraId="11333658">
      <w:pPr>
        <w:jc w:val="center"/>
        <w:rPr>
          <w:rFonts w:ascii="黑体" w:hAnsi="黑体" w:eastAsia="黑体"/>
          <w:b/>
          <w:sz w:val="28"/>
          <w:szCs w:val="28"/>
        </w:rPr>
      </w:pPr>
      <w:r>
        <w:rPr>
          <w:rFonts w:hint="eastAsia" w:ascii="黑体" w:hAnsi="黑体" w:eastAsia="黑体"/>
          <w:b/>
          <w:sz w:val="28"/>
          <w:szCs w:val="28"/>
        </w:rPr>
        <w:t>探索创新基金管理办法</w:t>
      </w:r>
    </w:p>
    <w:p w14:paraId="335C4371">
      <w:pPr>
        <w:rPr>
          <w:rFonts w:ascii="仿宋" w:hAnsi="仿宋" w:eastAsia="仿宋"/>
          <w:sz w:val="28"/>
          <w:szCs w:val="28"/>
        </w:rPr>
      </w:pPr>
    </w:p>
    <w:p w14:paraId="79EE7A6F">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28"/>
          <w:szCs w:val="28"/>
        </w:rPr>
        <w:t>第一条</w:t>
      </w:r>
      <w:r>
        <w:rPr>
          <w:rFonts w:hint="eastAsia" w:ascii="仿宋" w:hAnsi="仿宋" w:eastAsia="仿宋"/>
          <w:sz w:val="28"/>
          <w:szCs w:val="28"/>
        </w:rPr>
        <w:t xml:space="preserve"> 为增强西安电子科技大学雷达探测感知全国重点实验室（以下简称“实验室”）原始创新能力，支持创新性的基础研究和应用基础研究，促进学科间的交叉融合，探索新的研究方向，提高实验室学术水平和科研自主创新能力，特设立实验室探索创新基金（以下简称“探索基金”）。</w:t>
      </w:r>
    </w:p>
    <w:p w14:paraId="66951087">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28"/>
          <w:szCs w:val="28"/>
        </w:rPr>
        <w:t>第二条</w:t>
      </w:r>
      <w:r>
        <w:rPr>
          <w:rFonts w:hint="eastAsia" w:ascii="仿宋" w:hAnsi="仿宋" w:eastAsia="仿宋"/>
          <w:sz w:val="28"/>
          <w:szCs w:val="28"/>
        </w:rPr>
        <w:t xml:space="preserve">  探索基金坚持四个面向，优先资助与实验室研究方向相关的基础性、探索性、前瞻性研究，处于国际学科前沿、学术思想新颖，特别强调新的研究方向上有关新概念、新理论、新方法的课题研究。</w:t>
      </w:r>
    </w:p>
    <w:p w14:paraId="098CEDC1">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28"/>
          <w:szCs w:val="28"/>
        </w:rPr>
        <w:t>第三条</w:t>
      </w:r>
      <w:r>
        <w:rPr>
          <w:rFonts w:hint="eastAsia" w:ascii="仿宋" w:hAnsi="仿宋" w:eastAsia="仿宋"/>
          <w:sz w:val="28"/>
          <w:szCs w:val="28"/>
        </w:rPr>
        <w:t xml:space="preserve">  探索基金由实验室出资，每年资助2项课题，每项课题资助额度10万元，研究期限1年。</w:t>
      </w:r>
    </w:p>
    <w:p w14:paraId="0922315B">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28"/>
          <w:szCs w:val="28"/>
        </w:rPr>
        <w:t>第四条</w:t>
      </w:r>
      <w:r>
        <w:rPr>
          <w:rFonts w:hint="eastAsia" w:ascii="仿宋" w:hAnsi="仿宋" w:eastAsia="仿宋"/>
          <w:sz w:val="28"/>
          <w:szCs w:val="28"/>
        </w:rPr>
        <w:t xml:space="preserve">  探索基金资助对象为已获得博士学位的青年科研人员，年龄原则上一般不超过</w:t>
      </w:r>
      <w:r>
        <w:rPr>
          <w:rFonts w:ascii="仿宋" w:hAnsi="仿宋" w:eastAsia="仿宋"/>
          <w:sz w:val="28"/>
          <w:szCs w:val="28"/>
        </w:rPr>
        <w:t>35</w:t>
      </w:r>
      <w:r>
        <w:rPr>
          <w:rFonts w:hint="eastAsia" w:ascii="仿宋" w:hAnsi="仿宋" w:eastAsia="仿宋"/>
          <w:sz w:val="28"/>
          <w:szCs w:val="28"/>
        </w:rPr>
        <w:t>周岁。实验室外部成员申报探索基金需与实验室成员形成攻关团队，并产生联合研究成果。</w:t>
      </w:r>
    </w:p>
    <w:p w14:paraId="213EE308">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28"/>
          <w:szCs w:val="28"/>
        </w:rPr>
        <w:t>第五条</w:t>
      </w:r>
      <w:r>
        <w:rPr>
          <w:rFonts w:hint="eastAsia" w:ascii="仿宋" w:hAnsi="仿宋" w:eastAsia="仿宋"/>
          <w:sz w:val="28"/>
          <w:szCs w:val="28"/>
        </w:rPr>
        <w:t xml:space="preserve">  探索基金课题的申请每年集中受理一次，申请者可自拟与探索基金资助范围相关的课题或者按照实验室发布的基金指南提出申请。</w:t>
      </w:r>
    </w:p>
    <w:p w14:paraId="3B43E442">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sz w:val="28"/>
          <w:szCs w:val="28"/>
        </w:rPr>
        <w:t>第六条</w:t>
      </w:r>
      <w:r>
        <w:rPr>
          <w:rFonts w:hint="eastAsia" w:ascii="仿宋" w:hAnsi="仿宋" w:eastAsia="仿宋"/>
          <w:sz w:val="28"/>
          <w:szCs w:val="28"/>
        </w:rPr>
        <w:t xml:space="preserve">  实验室每年邀请国内外知名专家学者组成基金评审专家组，负责探索基金项目的立项评审、中期检查及结题验收。实验室综合办公室负责基金课题的管理、协调和监督工作。</w:t>
      </w:r>
    </w:p>
    <w:p w14:paraId="1A4534A8">
      <w:pPr>
        <w:rPr>
          <w:rFonts w:cs="Arial" w:asciiTheme="minorEastAsia" w:hAnsiTheme="minorEastAsia"/>
          <w:color w:val="333333"/>
          <w:kern w:val="0"/>
          <w:sz w:val="28"/>
          <w:szCs w:val="28"/>
        </w:rPr>
      </w:pPr>
      <w:r>
        <w:rPr>
          <w:rFonts w:hint="eastAsia" w:ascii="仿宋" w:hAnsi="仿宋" w:eastAsia="仿宋"/>
          <w:sz w:val="28"/>
          <w:szCs w:val="28"/>
        </w:rPr>
        <w:t xml:space="preserve">    </w:t>
      </w:r>
      <w:r>
        <w:rPr>
          <w:rFonts w:hint="eastAsia" w:ascii="仿宋" w:hAnsi="仿宋" w:eastAsia="仿宋"/>
          <w:b/>
          <w:sz w:val="28"/>
          <w:szCs w:val="28"/>
        </w:rPr>
        <w:t>第七条</w:t>
      </w:r>
      <w:r>
        <w:rPr>
          <w:rFonts w:hint="eastAsia" w:ascii="仿宋" w:hAnsi="仿宋" w:eastAsia="仿宋"/>
          <w:sz w:val="28"/>
          <w:szCs w:val="28"/>
        </w:rPr>
        <w:t xml:space="preserve">  本办法相关事宜由实验室负责解释。</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238E">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1BCC3324">
    <w:pPr>
      <w:pStyle w:val="5"/>
      <w:ind w:right="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CA11AD"/>
    <w:rsid w:val="000B0C0E"/>
    <w:rsid w:val="00127A3B"/>
    <w:rsid w:val="00183690"/>
    <w:rsid w:val="001B1B05"/>
    <w:rsid w:val="001D4865"/>
    <w:rsid w:val="00267A28"/>
    <w:rsid w:val="00294E81"/>
    <w:rsid w:val="00341650"/>
    <w:rsid w:val="00386005"/>
    <w:rsid w:val="003A6DF2"/>
    <w:rsid w:val="004331BD"/>
    <w:rsid w:val="005E22C6"/>
    <w:rsid w:val="0066097E"/>
    <w:rsid w:val="0077368F"/>
    <w:rsid w:val="0077743B"/>
    <w:rsid w:val="0096609E"/>
    <w:rsid w:val="00A070CE"/>
    <w:rsid w:val="00AC3A80"/>
    <w:rsid w:val="00B02FB3"/>
    <w:rsid w:val="00B10E81"/>
    <w:rsid w:val="00B46A53"/>
    <w:rsid w:val="00BE477B"/>
    <w:rsid w:val="00C03C07"/>
    <w:rsid w:val="00C22DD5"/>
    <w:rsid w:val="00C846DE"/>
    <w:rsid w:val="00CA11AD"/>
    <w:rsid w:val="00CC604C"/>
    <w:rsid w:val="00CF0571"/>
    <w:rsid w:val="00D4167B"/>
    <w:rsid w:val="00DB490F"/>
    <w:rsid w:val="00E00E2C"/>
    <w:rsid w:val="00E13ED4"/>
    <w:rsid w:val="00E53C5F"/>
    <w:rsid w:val="00E56520"/>
    <w:rsid w:val="00FE087A"/>
    <w:rsid w:val="4A81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spacing w:before="100" w:after="100" w:line="360" w:lineRule="atLeast"/>
      <w:ind w:left="227" w:right="227"/>
      <w:jc w:val="left"/>
      <w:textAlignment w:val="baseline"/>
    </w:pPr>
    <w:rPr>
      <w:rFonts w:ascii="宋体" w:hAnsi="Times New Roman" w:eastAsia="宋体" w:cs="Times New Roman"/>
      <w:b/>
      <w:bCs/>
      <w:kern w:val="0"/>
      <w:sz w:val="24"/>
      <w:szCs w:val="20"/>
    </w:rPr>
  </w:style>
  <w:style w:type="paragraph" w:styleId="3">
    <w:name w:val="Plain Text"/>
    <w:basedOn w:val="1"/>
    <w:link w:val="13"/>
    <w:qFormat/>
    <w:uiPriority w:val="0"/>
    <w:rPr>
      <w:rFonts w:ascii="宋体" w:hAnsi="Courier New" w:eastAsia="宋体" w:cs="Times New Roman"/>
      <w:szCs w:val="20"/>
    </w:rPr>
  </w:style>
  <w:style w:type="paragraph" w:styleId="4">
    <w:name w:val="Balloon Text"/>
    <w:basedOn w:val="1"/>
    <w:link w:val="14"/>
    <w:semiHidden/>
    <w:qFormat/>
    <w:uiPriority w:val="0"/>
    <w:rPr>
      <w:rFonts w:ascii="Times New Roman" w:hAnsi="Times New Roman" w:eastAsia="宋体" w:cs="Times New Roman"/>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customStyle="1" w:styleId="11">
    <w:name w:val="页眉 Char"/>
    <w:basedOn w:val="9"/>
    <w:link w:val="6"/>
    <w:semiHidden/>
    <w:uiPriority w:val="99"/>
    <w:rPr>
      <w:sz w:val="18"/>
      <w:szCs w:val="18"/>
    </w:rPr>
  </w:style>
  <w:style w:type="character" w:customStyle="1" w:styleId="12">
    <w:name w:val="页脚 Char"/>
    <w:basedOn w:val="9"/>
    <w:link w:val="5"/>
    <w:qFormat/>
    <w:uiPriority w:val="0"/>
    <w:rPr>
      <w:sz w:val="18"/>
      <w:szCs w:val="18"/>
    </w:rPr>
  </w:style>
  <w:style w:type="character" w:customStyle="1" w:styleId="13">
    <w:name w:val="纯文本 Char"/>
    <w:basedOn w:val="9"/>
    <w:link w:val="3"/>
    <w:qFormat/>
    <w:uiPriority w:val="0"/>
    <w:rPr>
      <w:rFonts w:ascii="宋体" w:hAnsi="Courier New" w:eastAsia="宋体" w:cs="Times New Roman"/>
      <w:szCs w:val="20"/>
    </w:rPr>
  </w:style>
  <w:style w:type="character" w:customStyle="1" w:styleId="14">
    <w:name w:val="批注框文本 Char"/>
    <w:basedOn w:val="9"/>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1799</Words>
  <Characters>1876</Characters>
  <Lines>18</Lines>
  <Paragraphs>5</Paragraphs>
  <TotalTime>170</TotalTime>
  <ScaleCrop>false</ScaleCrop>
  <LinksUpToDate>false</LinksUpToDate>
  <CharactersWithSpaces>2114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2023-06-29T00:45:00Z</dcterms:created>
  <dc:creator>admin</dc:creator>
  <cp:lastModifiedBy>北陌゜青梅几时青</cp:lastModifiedBy>
  <dcterms:modified xsi:type="dcterms:W3CDTF">2024-09-24T04:01:22Z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62CC6F0045924DBB8505E85C874B630E_13</vt:lpwstr>
  </property>
</Properties>
</file>